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9159" w14:textId="77777777" w:rsidR="00B57FA7" w:rsidRDefault="00B57FA7" w:rsidP="00B57FA7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4"/>
          <w:szCs w:val="24"/>
        </w:rPr>
      </w:pPr>
    </w:p>
    <w:p w14:paraId="3A0DB0BD" w14:textId="77777777" w:rsidR="00B57FA7" w:rsidRDefault="00B57FA7" w:rsidP="00B57FA7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4"/>
          <w:szCs w:val="24"/>
        </w:rPr>
      </w:pPr>
    </w:p>
    <w:p w14:paraId="3A421F59" w14:textId="77777777" w:rsidR="00B57FA7" w:rsidRPr="00C101D4" w:rsidRDefault="00B57FA7" w:rsidP="00B57FA7">
      <w:pPr>
        <w:autoSpaceDE w:val="0"/>
        <w:autoSpaceDN w:val="0"/>
        <w:adjustRightInd w:val="0"/>
        <w:spacing w:after="0" w:line="720" w:lineRule="auto"/>
        <w:rPr>
          <w:rFonts w:ascii="Arial Narrow" w:hAnsi="Arial Narrow" w:cs="Montserrat-Bold"/>
          <w:b/>
          <w:bCs/>
          <w:sz w:val="24"/>
          <w:szCs w:val="24"/>
          <w:u w:val="single"/>
        </w:rPr>
      </w:pPr>
      <w:r w:rsidRPr="00C101D4">
        <w:rPr>
          <w:rFonts w:ascii="Arial Narrow" w:hAnsi="Arial Narrow" w:cs="Montserrat-Bold"/>
          <w:b/>
          <w:bCs/>
          <w:sz w:val="24"/>
          <w:szCs w:val="24"/>
          <w:u w:val="single"/>
        </w:rPr>
        <w:t>INFORMACIÓN TÉCNICA</w:t>
      </w:r>
    </w:p>
    <w:p w14:paraId="15B96743" w14:textId="77777777" w:rsidR="00B57FA7" w:rsidRPr="00C101D4" w:rsidRDefault="00B57FA7" w:rsidP="00B57FA7">
      <w:pPr>
        <w:autoSpaceDE w:val="0"/>
        <w:autoSpaceDN w:val="0"/>
        <w:adjustRightInd w:val="0"/>
        <w:spacing w:after="0" w:line="600" w:lineRule="auto"/>
        <w:rPr>
          <w:rFonts w:ascii="Arial Narrow" w:hAnsi="Arial Narrow" w:cs="Montserrat-Regular"/>
          <w:sz w:val="24"/>
          <w:szCs w:val="24"/>
        </w:rPr>
      </w:pPr>
      <w:r w:rsidRPr="00C101D4">
        <w:rPr>
          <w:rFonts w:ascii="Arial Narrow" w:hAnsi="Arial Narrow" w:cs="Montserrat-Regular"/>
          <w:sz w:val="24"/>
          <w:szCs w:val="24"/>
        </w:rPr>
        <w:t>AUTOR/A PRINCIPAL (NOMBRE Y APELLIDOS:</w:t>
      </w:r>
    </w:p>
    <w:p w14:paraId="04BB2539" w14:textId="77777777" w:rsidR="00B57FA7" w:rsidRPr="00C101D4" w:rsidRDefault="00B57FA7" w:rsidP="00B57FA7">
      <w:pPr>
        <w:autoSpaceDE w:val="0"/>
        <w:autoSpaceDN w:val="0"/>
        <w:adjustRightInd w:val="0"/>
        <w:spacing w:after="0" w:line="600" w:lineRule="auto"/>
        <w:rPr>
          <w:rFonts w:ascii="Arial Narrow" w:hAnsi="Arial Narrow" w:cs="Montserrat-Regular"/>
          <w:sz w:val="24"/>
          <w:szCs w:val="24"/>
        </w:rPr>
      </w:pPr>
      <w:r w:rsidRPr="00C101D4">
        <w:rPr>
          <w:rFonts w:ascii="Arial Narrow" w:hAnsi="Arial Narrow" w:cs="Montserrat-Regular"/>
          <w:sz w:val="24"/>
          <w:szCs w:val="24"/>
        </w:rPr>
        <w:t>EMAIL:</w:t>
      </w:r>
    </w:p>
    <w:p w14:paraId="1A8FB1CF" w14:textId="77777777" w:rsidR="00B57FA7" w:rsidRPr="00C101D4" w:rsidRDefault="00B57FA7" w:rsidP="00B57FA7">
      <w:pPr>
        <w:autoSpaceDE w:val="0"/>
        <w:autoSpaceDN w:val="0"/>
        <w:adjustRightInd w:val="0"/>
        <w:spacing w:after="0" w:line="600" w:lineRule="auto"/>
        <w:rPr>
          <w:rFonts w:ascii="Arial Narrow" w:hAnsi="Arial Narrow" w:cs="Montserrat-Regular"/>
          <w:sz w:val="24"/>
          <w:szCs w:val="24"/>
        </w:rPr>
      </w:pPr>
      <w:r w:rsidRPr="00C101D4">
        <w:rPr>
          <w:rFonts w:ascii="Arial Narrow" w:hAnsi="Arial Narrow" w:cs="Montserrat-Regular"/>
          <w:sz w:val="24"/>
          <w:szCs w:val="24"/>
        </w:rPr>
        <w:t>TELÉFONO DE CONTACTO:</w:t>
      </w:r>
    </w:p>
    <w:p w14:paraId="15A50B39" w14:textId="77777777" w:rsidR="00F9794F" w:rsidRPr="00C101D4" w:rsidRDefault="00B57FA7" w:rsidP="00B57FA7">
      <w:pPr>
        <w:spacing w:line="600" w:lineRule="auto"/>
        <w:rPr>
          <w:rFonts w:ascii="Arial Narrow" w:hAnsi="Arial Narrow" w:cs="Montserrat-Regular"/>
          <w:sz w:val="24"/>
          <w:szCs w:val="24"/>
        </w:rPr>
      </w:pPr>
      <w:r w:rsidRPr="00C101D4">
        <w:rPr>
          <w:rFonts w:ascii="Arial Narrow" w:hAnsi="Arial Narrow" w:cs="Montserrat-Regular"/>
          <w:sz w:val="24"/>
          <w:szCs w:val="24"/>
        </w:rPr>
        <w:t>OTROS AUTORES:</w:t>
      </w:r>
    </w:p>
    <w:p w14:paraId="77AC45F2" w14:textId="77777777" w:rsidR="00B57FA7" w:rsidRPr="00C101D4" w:rsidRDefault="00B57FA7" w:rsidP="00B57FA7">
      <w:pPr>
        <w:autoSpaceDE w:val="0"/>
        <w:autoSpaceDN w:val="0"/>
        <w:adjustRightInd w:val="0"/>
        <w:spacing w:before="240" w:after="0" w:line="480" w:lineRule="auto"/>
        <w:rPr>
          <w:rFonts w:ascii="Arial Narrow" w:hAnsi="Arial Narrow" w:cs="Montserrat-Bold"/>
          <w:b/>
          <w:bCs/>
          <w:color w:val="000000"/>
          <w:sz w:val="24"/>
          <w:szCs w:val="24"/>
          <w:u w:val="single"/>
        </w:rPr>
      </w:pPr>
      <w:r w:rsidRPr="00C101D4">
        <w:rPr>
          <w:rFonts w:ascii="Arial Narrow" w:hAnsi="Arial Narrow" w:cs="Montserrat-Bold"/>
          <w:b/>
          <w:bCs/>
          <w:color w:val="000000"/>
          <w:sz w:val="24"/>
          <w:szCs w:val="24"/>
          <w:u w:val="single"/>
        </w:rPr>
        <w:t>INFORMACIÓN COMUNICACIÓN</w:t>
      </w:r>
    </w:p>
    <w:p w14:paraId="2704569E" w14:textId="77777777" w:rsidR="00B57FA7" w:rsidRPr="00C101D4" w:rsidRDefault="00B57FA7" w:rsidP="00B57FA7">
      <w:pPr>
        <w:autoSpaceDE w:val="0"/>
        <w:autoSpaceDN w:val="0"/>
        <w:adjustRightInd w:val="0"/>
        <w:spacing w:after="0" w:line="600" w:lineRule="auto"/>
        <w:rPr>
          <w:rFonts w:ascii="Arial Narrow" w:hAnsi="Arial Narrow" w:cs="Montserrat-Bold"/>
          <w:b/>
          <w:bCs/>
          <w:color w:val="CC0912"/>
          <w:sz w:val="20"/>
          <w:szCs w:val="20"/>
        </w:rPr>
      </w:pPr>
      <w:r w:rsidRPr="00C101D4">
        <w:rPr>
          <w:rFonts w:ascii="Arial Narrow" w:hAnsi="Arial Narrow" w:cs="Montserrat-Bold"/>
          <w:b/>
          <w:bCs/>
          <w:color w:val="CC0912"/>
          <w:sz w:val="20"/>
          <w:szCs w:val="20"/>
        </w:rPr>
        <w:t>TIPO DE COMUNICACIÓN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57FA7" w:rsidRPr="00C101D4" w14:paraId="3BB90348" w14:textId="77777777" w:rsidTr="00B57FA7">
        <w:trPr>
          <w:trHeight w:val="502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BAF0E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7AD1C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ORAL</w:t>
            </w:r>
          </w:p>
        </w:tc>
      </w:tr>
      <w:tr w:rsidR="00B57FA7" w:rsidRPr="00C101D4" w14:paraId="0D9B9E94" w14:textId="77777777" w:rsidTr="00B57FA7">
        <w:trPr>
          <w:trHeight w:val="470"/>
        </w:trPr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FC184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6FAF0F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</w:tr>
      <w:tr w:rsidR="00B57FA7" w:rsidRPr="00C101D4" w14:paraId="564213F0" w14:textId="77777777" w:rsidTr="00B57FA7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261F5C39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1C2FD" w14:textId="77777777" w:rsidR="00B57FA7" w:rsidRPr="00C101D4" w:rsidRDefault="00B57FA7" w:rsidP="00B57FA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PÓSTER</w:t>
            </w:r>
          </w:p>
        </w:tc>
      </w:tr>
    </w:tbl>
    <w:p w14:paraId="4003C896" w14:textId="77777777" w:rsidR="00B57FA7" w:rsidRPr="00C101D4" w:rsidRDefault="00B57FA7" w:rsidP="00B57FA7">
      <w:pPr>
        <w:autoSpaceDE w:val="0"/>
        <w:autoSpaceDN w:val="0"/>
        <w:adjustRightInd w:val="0"/>
        <w:spacing w:before="240" w:after="0" w:line="600" w:lineRule="auto"/>
        <w:rPr>
          <w:rFonts w:ascii="Arial Narrow" w:hAnsi="Arial Narrow" w:cs="Montserrat-Bold"/>
          <w:b/>
          <w:bCs/>
          <w:color w:val="CC0912"/>
          <w:sz w:val="20"/>
          <w:szCs w:val="20"/>
        </w:rPr>
      </w:pPr>
      <w:r w:rsidRPr="00C101D4">
        <w:rPr>
          <w:rFonts w:ascii="Arial Narrow" w:hAnsi="Arial Narrow" w:cs="Montserrat-Bold"/>
          <w:b/>
          <w:bCs/>
          <w:color w:val="CC0912"/>
          <w:sz w:val="20"/>
          <w:szCs w:val="20"/>
        </w:rPr>
        <w:t>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196"/>
        <w:gridCol w:w="631"/>
        <w:gridCol w:w="3963"/>
      </w:tblGrid>
      <w:tr w:rsidR="00C101D4" w:rsidRPr="00C101D4" w14:paraId="148BED77" w14:textId="77777777" w:rsidTr="00C101D4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6C32F9A2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9F34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INVESTIGACIÓN PROFESIONAL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8B2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809C7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DIDÁCTICA DEL PATRIMONIO. DIFUSIÓN Y DIVULGACIÓN</w:t>
            </w:r>
          </w:p>
        </w:tc>
      </w:tr>
      <w:tr w:rsidR="00C101D4" w:rsidRPr="00C101D4" w14:paraId="53885B11" w14:textId="77777777" w:rsidTr="00C101D4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19D5C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3F9EB5ED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62754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550FA060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</w:tr>
      <w:tr w:rsidR="00C101D4" w:rsidRPr="00C101D4" w14:paraId="19486E7C" w14:textId="77777777" w:rsidTr="00C101D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D00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459F6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ARQUEOLOGÍA URBANA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EB7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31EFC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DIBUJO ARQUEOLÓGICO</w:t>
            </w:r>
          </w:p>
        </w:tc>
      </w:tr>
      <w:tr w:rsidR="00C101D4" w:rsidRPr="00C101D4" w14:paraId="0ED440A2" w14:textId="77777777" w:rsidTr="00C101D4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342B9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7FE3651B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ABBF6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1DF9AFA6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</w:tr>
      <w:tr w:rsidR="00C101D4" w:rsidRPr="00C101D4" w14:paraId="768BBAA9" w14:textId="77777777" w:rsidTr="00C101D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BB5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55C30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ARQUEOLOGÍA PREVENTIVA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39D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E07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GENÉTICA Y ANTROPOLOGÍA FÍSICA</w:t>
            </w:r>
          </w:p>
        </w:tc>
      </w:tr>
      <w:tr w:rsidR="00C101D4" w:rsidRPr="00C101D4" w14:paraId="3359D649" w14:textId="77777777" w:rsidTr="00C101D4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4E778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2AB0E41A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766F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216B7AFC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</w:tr>
      <w:tr w:rsidR="00C101D4" w:rsidRPr="00C101D4" w14:paraId="0DE3BA01" w14:textId="77777777" w:rsidTr="00C101D4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187E85F7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073B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MUSEOLOGÍA Y CONSERVACIÓN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04C9C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7BEE8" w14:textId="77777777" w:rsidR="00C101D4" w:rsidRPr="00C101D4" w:rsidRDefault="00C101D4" w:rsidP="00C101D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Montserrat-Regular"/>
                <w:color w:val="000000"/>
                <w:sz w:val="20"/>
                <w:szCs w:val="20"/>
              </w:rPr>
            </w:pPr>
            <w:r w:rsidRPr="00C101D4">
              <w:rPr>
                <w:rFonts w:ascii="Arial Narrow" w:hAnsi="Arial Narrow" w:cs="Montserrat-Regular"/>
                <w:color w:val="000000"/>
                <w:sz w:val="20"/>
                <w:szCs w:val="20"/>
              </w:rPr>
              <w:t>ARQUEOLOGÍA DEL CONFLICTO (GUERRA CIVIL)</w:t>
            </w:r>
          </w:p>
        </w:tc>
      </w:tr>
    </w:tbl>
    <w:p w14:paraId="7463653E" w14:textId="77777777" w:rsidR="00C101D4" w:rsidRDefault="00C101D4" w:rsidP="00C101D4">
      <w:pPr>
        <w:spacing w:line="240" w:lineRule="auto"/>
      </w:pPr>
    </w:p>
    <w:p w14:paraId="242FF429" w14:textId="77777777" w:rsidR="00C101D4" w:rsidRDefault="00C101D4">
      <w:r>
        <w:br w:type="page"/>
      </w:r>
    </w:p>
    <w:p w14:paraId="5EB68D74" w14:textId="77777777" w:rsidR="00C101D4" w:rsidRPr="00C101D4" w:rsidRDefault="00C101D4" w:rsidP="00C10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Bold"/>
          <w:b/>
          <w:bCs/>
          <w:sz w:val="24"/>
          <w:szCs w:val="24"/>
        </w:rPr>
      </w:pPr>
    </w:p>
    <w:p w14:paraId="1C5D7CB3" w14:textId="77777777" w:rsidR="00C101D4" w:rsidRPr="00C101D4" w:rsidRDefault="00C101D4" w:rsidP="00C10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Bold"/>
          <w:b/>
          <w:bCs/>
          <w:sz w:val="24"/>
          <w:szCs w:val="24"/>
        </w:rPr>
      </w:pPr>
      <w:r w:rsidRPr="00C101D4">
        <w:rPr>
          <w:rFonts w:ascii="Arial Narrow" w:hAnsi="Arial Narrow" w:cs="Montserrat-Bold"/>
          <w:b/>
          <w:bCs/>
          <w:sz w:val="24"/>
          <w:szCs w:val="24"/>
        </w:rPr>
        <w:t>RESUMEN</w:t>
      </w:r>
    </w:p>
    <w:p w14:paraId="4985A589" w14:textId="77777777" w:rsidR="00C101D4" w:rsidRDefault="00C101D4" w:rsidP="00C101D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4"/>
          <w:szCs w:val="24"/>
        </w:rPr>
      </w:pPr>
      <w:r w:rsidRPr="00C101D4">
        <w:rPr>
          <w:rFonts w:ascii="Arial Narrow" w:hAnsi="Arial Narrow" w:cs="Montserrat-Bol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880BE" wp14:editId="2FBFB4AB">
                <wp:simplePos x="0" y="0"/>
                <wp:positionH relativeFrom="column">
                  <wp:posOffset>34290</wp:posOffset>
                </wp:positionH>
                <wp:positionV relativeFrom="paragraph">
                  <wp:posOffset>361950</wp:posOffset>
                </wp:positionV>
                <wp:extent cx="5353050" cy="43624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CB93E" w14:textId="77777777" w:rsidR="00C101D4" w:rsidRPr="00C101D4" w:rsidRDefault="00C101D4" w:rsidP="00C101D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7pt;margin-top:28.5pt;width:421.5pt;height:3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">
                <v:textbox>
                  <w:txbxContent>
                    <w:p w:rsidR="00C101D4" w:rsidRPr="00C101D4" w:rsidRDefault="00C101D4" w:rsidP="00C101D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D4">
        <w:rPr>
          <w:rFonts w:ascii="Arial Narrow" w:hAnsi="Arial Narrow" w:cs="Montserrat-Regular"/>
          <w:sz w:val="24"/>
          <w:szCs w:val="24"/>
        </w:rPr>
        <w:t>Máximo 300 palabras (Times New Roman, 10</w:t>
      </w:r>
      <w:r>
        <w:rPr>
          <w:rFonts w:ascii="Montserrat-Regular" w:hAnsi="Montserrat-Regular" w:cs="Montserrat-Regular"/>
          <w:sz w:val="24"/>
          <w:szCs w:val="24"/>
        </w:rPr>
        <w:t>)</w:t>
      </w:r>
    </w:p>
    <w:p w14:paraId="272C4FB0" w14:textId="77777777" w:rsidR="00C101D4" w:rsidRPr="00C101D4" w:rsidRDefault="00C101D4" w:rsidP="00C10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Regular"/>
          <w:sz w:val="24"/>
          <w:szCs w:val="24"/>
        </w:rPr>
      </w:pPr>
    </w:p>
    <w:p w14:paraId="69F9E163" w14:textId="77777777" w:rsidR="00C101D4" w:rsidRPr="00C101D4" w:rsidRDefault="00C101D4" w:rsidP="00C10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Bold"/>
          <w:b/>
          <w:bCs/>
          <w:sz w:val="24"/>
          <w:szCs w:val="24"/>
        </w:rPr>
      </w:pPr>
      <w:r w:rsidRPr="00C101D4">
        <w:rPr>
          <w:rFonts w:ascii="Arial Narrow" w:hAnsi="Arial Narrow" w:cs="Montserrat-Bold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2CE13" wp14:editId="7D289374">
                <wp:simplePos x="0" y="0"/>
                <wp:positionH relativeFrom="column">
                  <wp:posOffset>43815</wp:posOffset>
                </wp:positionH>
                <wp:positionV relativeFrom="paragraph">
                  <wp:posOffset>320040</wp:posOffset>
                </wp:positionV>
                <wp:extent cx="5353050" cy="11525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B3FF" w14:textId="77777777" w:rsidR="00C101D4" w:rsidRPr="00C101D4" w:rsidRDefault="00C101D4" w:rsidP="00C101D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F35B" id="_x0000_s1027" type="#_x0000_t202" style="position:absolute;margin-left:3.45pt;margin-top:25.2pt;width:421.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">
                <v:textbox>
                  <w:txbxContent>
                    <w:p w:rsidR="00C101D4" w:rsidRPr="00C101D4" w:rsidRDefault="00C101D4" w:rsidP="00C101D4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01D4">
        <w:rPr>
          <w:rFonts w:ascii="Arial Narrow" w:hAnsi="Arial Narrow" w:cs="Montserrat-Bold"/>
          <w:b/>
          <w:bCs/>
          <w:sz w:val="24"/>
          <w:szCs w:val="24"/>
        </w:rPr>
        <w:t xml:space="preserve">PALABRAS CLAVE </w:t>
      </w:r>
    </w:p>
    <w:p w14:paraId="324873A0" w14:textId="77777777" w:rsidR="00C101D4" w:rsidRPr="00930DFE" w:rsidRDefault="00C101D4" w:rsidP="00C10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Montserrat-Bold"/>
          <w:sz w:val="24"/>
          <w:szCs w:val="24"/>
        </w:rPr>
      </w:pPr>
      <w:r w:rsidRPr="00930DFE">
        <w:rPr>
          <w:rFonts w:ascii="Arial Narrow" w:hAnsi="Arial Narrow" w:cs="Montserrat-Bold"/>
          <w:sz w:val="24"/>
          <w:szCs w:val="24"/>
        </w:rPr>
        <w:t>Máximo 7 palabras</w:t>
      </w:r>
    </w:p>
    <w:sectPr w:rsidR="00C101D4" w:rsidRPr="00930DFE" w:rsidSect="00C10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C4BB" w14:textId="77777777" w:rsidR="00582DD6" w:rsidRDefault="00582DD6" w:rsidP="00B57FA7">
      <w:pPr>
        <w:spacing w:after="0" w:line="240" w:lineRule="auto"/>
      </w:pPr>
      <w:r>
        <w:separator/>
      </w:r>
    </w:p>
  </w:endnote>
  <w:endnote w:type="continuationSeparator" w:id="0">
    <w:p w14:paraId="239DE1E7" w14:textId="77777777" w:rsidR="00582DD6" w:rsidRDefault="00582DD6" w:rsidP="00B5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5C1E" w14:textId="77777777" w:rsidR="00875E90" w:rsidRDefault="00875E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8979" w14:textId="7281A42E" w:rsidR="00C101D4" w:rsidRDefault="00C101D4" w:rsidP="00C101D4">
    <w:pPr>
      <w:pStyle w:val="Piedepgina"/>
      <w:ind w:left="-284"/>
    </w:pPr>
    <w:r>
      <w:rPr>
        <w:rFonts w:ascii="Arial-ItalicMT" w:hAnsi="Arial-ItalicMT" w:cs="Arial-ItalicMT"/>
        <w:i/>
        <w:iCs/>
        <w:sz w:val="20"/>
        <w:szCs w:val="20"/>
      </w:rPr>
      <w:t xml:space="preserve">II Congreso Nacional de Arqueología Profesional, </w:t>
    </w:r>
    <w:r w:rsidR="00875E90">
      <w:rPr>
        <w:rFonts w:ascii="Arial-ItalicMT" w:hAnsi="Arial-ItalicMT" w:cs="Arial-ItalicMT"/>
        <w:i/>
        <w:iCs/>
        <w:sz w:val="20"/>
        <w:szCs w:val="20"/>
      </w:rPr>
      <w:t>29-31</w:t>
    </w:r>
    <w:bookmarkStart w:id="0" w:name="_GoBack"/>
    <w:bookmarkEnd w:id="0"/>
    <w:r>
      <w:rPr>
        <w:rFonts w:ascii="Arial-ItalicMT" w:hAnsi="Arial-ItalicMT" w:cs="Arial-ItalicMT"/>
        <w:i/>
        <w:iCs/>
        <w:sz w:val="20"/>
        <w:szCs w:val="20"/>
      </w:rPr>
      <w:t xml:space="preserve"> de mayo de 2020. CaixaForum Zaragoza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D4BB" w14:textId="77777777" w:rsidR="00875E90" w:rsidRDefault="00875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DC034" w14:textId="77777777" w:rsidR="00582DD6" w:rsidRDefault="00582DD6" w:rsidP="00B57FA7">
      <w:pPr>
        <w:spacing w:after="0" w:line="240" w:lineRule="auto"/>
      </w:pPr>
      <w:r>
        <w:separator/>
      </w:r>
    </w:p>
  </w:footnote>
  <w:footnote w:type="continuationSeparator" w:id="0">
    <w:p w14:paraId="670A042D" w14:textId="77777777" w:rsidR="00582DD6" w:rsidRDefault="00582DD6" w:rsidP="00B5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0A93" w14:textId="77777777" w:rsidR="00875E90" w:rsidRDefault="00875E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CE5B" w14:textId="77777777" w:rsidR="00B57FA7" w:rsidRDefault="00B57FA7" w:rsidP="00B57FA7">
    <w:pPr>
      <w:pStyle w:val="Encabezado"/>
      <w:tabs>
        <w:tab w:val="clear" w:pos="8504"/>
      </w:tabs>
      <w:ind w:left="-1701" w:right="-1701"/>
    </w:pPr>
    <w:r>
      <w:rPr>
        <w:noProof/>
      </w:rPr>
      <w:drawing>
        <wp:inline distT="0" distB="0" distL="0" distR="0" wp14:anchorId="5599C6CB" wp14:editId="076C3011">
          <wp:extent cx="7534275" cy="2591153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209" cy="259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9DD2" w14:textId="77777777" w:rsidR="00875E90" w:rsidRDefault="00875E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A7"/>
    <w:rsid w:val="00582DD6"/>
    <w:rsid w:val="00875E90"/>
    <w:rsid w:val="00930DFE"/>
    <w:rsid w:val="00B57FA7"/>
    <w:rsid w:val="00C101D4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AF353"/>
  <w15:chartTrackingRefBased/>
  <w15:docId w15:val="{DD6A5872-A2AE-4757-B271-99661D2B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7FA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FA7"/>
  </w:style>
  <w:style w:type="paragraph" w:styleId="Piedepgina">
    <w:name w:val="footer"/>
    <w:basedOn w:val="Normal"/>
    <w:link w:val="PiedepginaCar"/>
    <w:uiPriority w:val="99"/>
    <w:unhideWhenUsed/>
    <w:rsid w:val="00B5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FA7"/>
  </w:style>
  <w:style w:type="table" w:styleId="Tablaconcuadrcula">
    <w:name w:val="Table Grid"/>
    <w:basedOn w:val="Tablanormal"/>
    <w:uiPriority w:val="39"/>
    <w:rsid w:val="00B5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Agnes Creus</cp:lastModifiedBy>
  <cp:revision>3</cp:revision>
  <dcterms:created xsi:type="dcterms:W3CDTF">2020-01-09T09:56:00Z</dcterms:created>
  <dcterms:modified xsi:type="dcterms:W3CDTF">2020-01-31T12:17:00Z</dcterms:modified>
</cp:coreProperties>
</file>